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00BB4" w14:textId="77777777" w:rsidR="00B17C18" w:rsidRPr="00040B49" w:rsidRDefault="00AD2D5B" w:rsidP="0004495F">
      <w:pPr>
        <w:pStyle w:val="Heading1"/>
      </w:pPr>
      <w:r>
        <w:t>Office of Administration and Finance</w:t>
      </w:r>
    </w:p>
    <w:p w14:paraId="087DFD9E" w14:textId="77777777" w:rsidR="005573B8" w:rsidRPr="00040B49" w:rsidRDefault="00D04C98" w:rsidP="00040B49">
      <w:pPr>
        <w:pStyle w:val="Title"/>
      </w:pPr>
      <w:r>
        <w:t>Department of Financial Affairs</w:t>
      </w:r>
    </w:p>
    <w:p w14:paraId="5F2F9695" w14:textId="77777777" w:rsidR="00165E15" w:rsidRDefault="00165E15" w:rsidP="00AD2D5B">
      <w:pPr>
        <w:pStyle w:val="NoSpacing"/>
        <w:rPr>
          <w:b/>
          <w:sz w:val="22"/>
          <w:szCs w:val="22"/>
        </w:rPr>
      </w:pPr>
    </w:p>
    <w:p w14:paraId="29A7A7F0" w14:textId="14D2E3B5" w:rsidR="000E71A7" w:rsidRPr="00D04C98" w:rsidRDefault="00F23593" w:rsidP="00AD2D5B">
      <w:pPr>
        <w:pStyle w:val="NoSpacing"/>
        <w:rPr>
          <w:sz w:val="22"/>
          <w:szCs w:val="22"/>
        </w:rPr>
      </w:pPr>
      <w:r w:rsidRPr="00D04C98">
        <w:rPr>
          <w:b/>
          <w:sz w:val="22"/>
          <w:szCs w:val="22"/>
        </w:rPr>
        <w:t>TO:</w:t>
      </w:r>
      <w:r w:rsidRPr="00D04C98">
        <w:rPr>
          <w:b/>
          <w:sz w:val="22"/>
          <w:szCs w:val="22"/>
        </w:rPr>
        <w:tab/>
      </w:r>
      <w:r w:rsidR="000463A0">
        <w:rPr>
          <w:b/>
          <w:sz w:val="22"/>
          <w:szCs w:val="22"/>
        </w:rPr>
        <w:tab/>
      </w:r>
      <w:r w:rsidR="00B53B3D">
        <w:rPr>
          <w:rFonts w:cs="Gill Sans Light"/>
          <w:sz w:val="22"/>
          <w:szCs w:val="22"/>
        </w:rPr>
        <w:t xml:space="preserve">Institution </w:t>
      </w:r>
      <w:r w:rsidR="00451BE5">
        <w:rPr>
          <w:rFonts w:cs="Gill Sans Light"/>
          <w:sz w:val="22"/>
          <w:szCs w:val="22"/>
        </w:rPr>
        <w:t>Accounting</w:t>
      </w:r>
      <w:r w:rsidR="00B53B3D">
        <w:rPr>
          <w:rFonts w:cs="Gill Sans Light"/>
          <w:sz w:val="22"/>
          <w:szCs w:val="22"/>
        </w:rPr>
        <w:t xml:space="preserve"> Staff</w:t>
      </w:r>
    </w:p>
    <w:p w14:paraId="1FE268EC" w14:textId="77777777" w:rsidR="000E71A7" w:rsidRPr="00D04C98" w:rsidRDefault="000E71A7" w:rsidP="00040B49">
      <w:pPr>
        <w:pStyle w:val="NoSpacing"/>
        <w:rPr>
          <w:sz w:val="22"/>
          <w:szCs w:val="22"/>
        </w:rPr>
      </w:pPr>
    </w:p>
    <w:p w14:paraId="4BDFEB31" w14:textId="75F4156A" w:rsidR="000E71A7" w:rsidRPr="00D04C98" w:rsidRDefault="00D04C98" w:rsidP="00040B49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>FROM:</w:t>
      </w:r>
      <w:r w:rsidR="000463A0">
        <w:rPr>
          <w:b/>
          <w:sz w:val="22"/>
          <w:szCs w:val="22"/>
        </w:rPr>
        <w:tab/>
      </w:r>
      <w:r w:rsidR="001073BE">
        <w:rPr>
          <w:sz w:val="22"/>
          <w:szCs w:val="22"/>
        </w:rPr>
        <w:t>USM Debt Management</w:t>
      </w:r>
    </w:p>
    <w:p w14:paraId="684E9F40" w14:textId="77777777" w:rsidR="000E71A7" w:rsidRPr="00D04C98" w:rsidRDefault="000E71A7" w:rsidP="00040B49">
      <w:pPr>
        <w:pStyle w:val="NoSpacing"/>
        <w:rPr>
          <w:sz w:val="22"/>
          <w:szCs w:val="22"/>
        </w:rPr>
      </w:pPr>
    </w:p>
    <w:p w14:paraId="2B403C08" w14:textId="51F3BC2B" w:rsidR="000E71A7" w:rsidRDefault="000E71A7" w:rsidP="00040B49">
      <w:pPr>
        <w:pStyle w:val="NoSpacing"/>
        <w:rPr>
          <w:sz w:val="22"/>
          <w:szCs w:val="22"/>
        </w:rPr>
      </w:pPr>
      <w:r w:rsidRPr="00D04C98">
        <w:rPr>
          <w:b/>
          <w:sz w:val="22"/>
          <w:szCs w:val="22"/>
        </w:rPr>
        <w:t>DATE:</w:t>
      </w:r>
      <w:r w:rsidRPr="00D04C98">
        <w:rPr>
          <w:b/>
          <w:sz w:val="22"/>
          <w:szCs w:val="22"/>
        </w:rPr>
        <w:tab/>
      </w:r>
      <w:r w:rsidR="00D04C98">
        <w:rPr>
          <w:b/>
          <w:sz w:val="22"/>
          <w:szCs w:val="22"/>
        </w:rPr>
        <w:t xml:space="preserve"> </w:t>
      </w:r>
      <w:r w:rsidR="000463A0">
        <w:rPr>
          <w:b/>
          <w:sz w:val="22"/>
          <w:szCs w:val="22"/>
        </w:rPr>
        <w:tab/>
      </w:r>
      <w:r w:rsidR="000463A0">
        <w:rPr>
          <w:sz w:val="22"/>
          <w:szCs w:val="22"/>
        </w:rPr>
        <w:fldChar w:fldCharType="begin"/>
      </w:r>
      <w:r w:rsidR="000463A0">
        <w:rPr>
          <w:sz w:val="22"/>
          <w:szCs w:val="22"/>
        </w:rPr>
        <w:instrText xml:space="preserve"> DATE \@ "MMMM d, yyyy" </w:instrText>
      </w:r>
      <w:r w:rsidR="000463A0">
        <w:rPr>
          <w:sz w:val="22"/>
          <w:szCs w:val="22"/>
        </w:rPr>
        <w:fldChar w:fldCharType="separate"/>
      </w:r>
      <w:r w:rsidR="00EF2E86">
        <w:rPr>
          <w:noProof/>
          <w:sz w:val="22"/>
          <w:szCs w:val="22"/>
        </w:rPr>
        <w:t>March 12, 2020</w:t>
      </w:r>
      <w:r w:rsidR="000463A0">
        <w:rPr>
          <w:sz w:val="22"/>
          <w:szCs w:val="22"/>
        </w:rPr>
        <w:fldChar w:fldCharType="end"/>
      </w:r>
    </w:p>
    <w:p w14:paraId="5A4BDA51" w14:textId="77777777" w:rsidR="000463A0" w:rsidRPr="00D04C98" w:rsidRDefault="000463A0" w:rsidP="00040B49">
      <w:pPr>
        <w:pStyle w:val="NoSpacing"/>
        <w:rPr>
          <w:sz w:val="22"/>
          <w:szCs w:val="22"/>
        </w:rPr>
      </w:pPr>
    </w:p>
    <w:p w14:paraId="2B034658" w14:textId="6F17EA06" w:rsidR="005573B8" w:rsidRPr="00165E15" w:rsidRDefault="000E71A7" w:rsidP="001073BE">
      <w:pPr>
        <w:pStyle w:val="NoSpacing"/>
        <w:rPr>
          <w:bCs/>
          <w:sz w:val="22"/>
          <w:szCs w:val="22"/>
        </w:rPr>
      </w:pPr>
      <w:r w:rsidRPr="00D04C98">
        <w:rPr>
          <w:b/>
          <w:sz w:val="22"/>
          <w:szCs w:val="22"/>
        </w:rPr>
        <w:t>RE:</w:t>
      </w:r>
      <w:r w:rsidRPr="00D04C98">
        <w:rPr>
          <w:b/>
          <w:sz w:val="22"/>
          <w:szCs w:val="22"/>
        </w:rPr>
        <w:tab/>
      </w:r>
      <w:r w:rsidR="005103C0">
        <w:rPr>
          <w:b/>
          <w:sz w:val="22"/>
          <w:szCs w:val="22"/>
        </w:rPr>
        <w:tab/>
      </w:r>
      <w:r w:rsidR="001073BE" w:rsidRPr="001073BE">
        <w:rPr>
          <w:bCs/>
          <w:sz w:val="22"/>
          <w:szCs w:val="22"/>
        </w:rPr>
        <w:t xml:space="preserve">Telework </w:t>
      </w:r>
      <w:r w:rsidR="001073BE">
        <w:rPr>
          <w:bCs/>
          <w:sz w:val="22"/>
          <w:szCs w:val="22"/>
        </w:rPr>
        <w:t>Capital Payments Process</w:t>
      </w:r>
    </w:p>
    <w:p w14:paraId="37AE6D8B" w14:textId="77777777" w:rsidR="000E71A7" w:rsidRDefault="000E71A7" w:rsidP="000E71A7">
      <w:pPr>
        <w:pStyle w:val="NoSpacing"/>
      </w:pPr>
    </w:p>
    <w:p w14:paraId="39AD4397" w14:textId="18F833C1" w:rsidR="000E71A7" w:rsidRDefault="000E71A7" w:rsidP="000E71A7">
      <w:pPr>
        <w:pBdr>
          <w:top w:val="single" w:sz="4" w:space="1" w:color="auto"/>
        </w:pBdr>
      </w:pPr>
    </w:p>
    <w:p w14:paraId="789E4449" w14:textId="7215E1DE" w:rsidR="001073BE" w:rsidRDefault="001073BE" w:rsidP="0001216F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In the event the State</w:t>
      </w:r>
      <w:r w:rsidR="00D23AC2">
        <w:rPr>
          <w:sz w:val="22"/>
          <w:szCs w:val="22"/>
        </w:rPr>
        <w:t xml:space="preserve"> and</w:t>
      </w:r>
      <w:r w:rsidR="00EF2E86">
        <w:rPr>
          <w:sz w:val="22"/>
          <w:szCs w:val="22"/>
        </w:rPr>
        <w:t>/</w:t>
      </w:r>
      <w:r w:rsidR="00D23AC2">
        <w:rPr>
          <w:sz w:val="22"/>
          <w:szCs w:val="22"/>
        </w:rPr>
        <w:t xml:space="preserve"> or the System Office</w:t>
      </w:r>
      <w:r>
        <w:rPr>
          <w:sz w:val="22"/>
          <w:szCs w:val="22"/>
        </w:rPr>
        <w:t xml:space="preserve"> implements telework pro</w:t>
      </w:r>
      <w:r w:rsidR="0001216F">
        <w:rPr>
          <w:sz w:val="22"/>
          <w:szCs w:val="22"/>
        </w:rPr>
        <w:t>tocols</w:t>
      </w:r>
      <w:r>
        <w:rPr>
          <w:sz w:val="22"/>
          <w:szCs w:val="22"/>
        </w:rPr>
        <w:t xml:space="preserve">, the following procedures should be followed for bond funded </w:t>
      </w:r>
      <w:r w:rsidR="00DD42E3">
        <w:rPr>
          <w:sz w:val="22"/>
          <w:szCs w:val="22"/>
        </w:rPr>
        <w:t xml:space="preserve">or capital </w:t>
      </w:r>
      <w:r>
        <w:rPr>
          <w:sz w:val="22"/>
          <w:szCs w:val="22"/>
        </w:rPr>
        <w:t>project payments:</w:t>
      </w:r>
    </w:p>
    <w:p w14:paraId="3B953BB2" w14:textId="671FFAAC" w:rsidR="001073BE" w:rsidRDefault="001073BE" w:rsidP="0001216F">
      <w:pPr>
        <w:pStyle w:val="NoSpacing"/>
        <w:jc w:val="both"/>
        <w:rPr>
          <w:sz w:val="22"/>
          <w:szCs w:val="22"/>
        </w:rPr>
      </w:pPr>
    </w:p>
    <w:p w14:paraId="48A4825F" w14:textId="79B08754" w:rsidR="001073BE" w:rsidRPr="00EC5A79" w:rsidRDefault="001073BE" w:rsidP="0001216F">
      <w:pPr>
        <w:pStyle w:val="NoSpacing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 w:rsidRPr="00D23AC2">
        <w:rPr>
          <w:b/>
          <w:bCs/>
          <w:sz w:val="22"/>
          <w:szCs w:val="22"/>
        </w:rPr>
        <w:t>Equipment Loan Program</w:t>
      </w:r>
      <w:r>
        <w:rPr>
          <w:sz w:val="22"/>
          <w:szCs w:val="22"/>
        </w:rPr>
        <w:t xml:space="preserve">: we will still be administering this program remotely. Continue to send any equipment loan requests to </w:t>
      </w:r>
      <w:hyperlink r:id="rId7" w:history="1">
        <w:r w:rsidRPr="008E0229">
          <w:rPr>
            <w:rStyle w:val="Hyperlink"/>
            <w:sz w:val="22"/>
            <w:szCs w:val="22"/>
          </w:rPr>
          <w:t>snorris@usmd.edu</w:t>
        </w:r>
      </w:hyperlink>
      <w:r>
        <w:rPr>
          <w:sz w:val="22"/>
          <w:szCs w:val="22"/>
        </w:rPr>
        <w:t xml:space="preserve"> and </w:t>
      </w:r>
      <w:hyperlink r:id="rId8" w:history="1">
        <w:r w:rsidRPr="008E0229">
          <w:rPr>
            <w:rStyle w:val="Hyperlink"/>
            <w:sz w:val="22"/>
            <w:szCs w:val="22"/>
          </w:rPr>
          <w:t>mcyang@usmd.edu</w:t>
        </w:r>
      </w:hyperlink>
      <w:r>
        <w:rPr>
          <w:sz w:val="22"/>
          <w:szCs w:val="22"/>
        </w:rPr>
        <w:t xml:space="preserve">. As a reminder, requests for funding through this program must be for capitalizable tangible or intangible personal property. </w:t>
      </w:r>
      <w:r w:rsidR="00DD42E3">
        <w:rPr>
          <w:sz w:val="22"/>
          <w:szCs w:val="22"/>
        </w:rPr>
        <w:t>Keep in mind that</w:t>
      </w:r>
      <w:r>
        <w:rPr>
          <w:sz w:val="22"/>
          <w:szCs w:val="22"/>
        </w:rPr>
        <w:t xml:space="preserve"> invoice processing could be an issue if GAD is working remotely.</w:t>
      </w:r>
    </w:p>
    <w:p w14:paraId="0C109D9F" w14:textId="66E0EFEB" w:rsidR="00EC5A79" w:rsidRPr="00EC5A79" w:rsidRDefault="001073BE" w:rsidP="0001216F">
      <w:pPr>
        <w:pStyle w:val="NoSpacing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 w:rsidRPr="00D23AC2">
        <w:rPr>
          <w:b/>
          <w:bCs/>
          <w:sz w:val="22"/>
          <w:szCs w:val="22"/>
        </w:rPr>
        <w:t>Revenue Bond Projects</w:t>
      </w:r>
      <w:r>
        <w:rPr>
          <w:sz w:val="22"/>
          <w:szCs w:val="22"/>
        </w:rPr>
        <w:t xml:space="preserve">: we have been in contact with the trustee and confirmed that they will still be processing payments as usual; therefore, we will still be </w:t>
      </w:r>
      <w:r w:rsidR="00722C56">
        <w:rPr>
          <w:sz w:val="22"/>
          <w:szCs w:val="22"/>
        </w:rPr>
        <w:t>process</w:t>
      </w:r>
      <w:r>
        <w:rPr>
          <w:sz w:val="22"/>
          <w:szCs w:val="22"/>
        </w:rPr>
        <w:t>ing all revenue bond funded project</w:t>
      </w:r>
      <w:r w:rsidR="00722C56">
        <w:rPr>
          <w:sz w:val="22"/>
          <w:szCs w:val="22"/>
        </w:rPr>
        <w:t xml:space="preserve"> payment</w:t>
      </w:r>
      <w:r>
        <w:rPr>
          <w:sz w:val="22"/>
          <w:szCs w:val="22"/>
        </w:rPr>
        <w:t xml:space="preserve">s. </w:t>
      </w:r>
      <w:r w:rsidR="00EC5A79">
        <w:rPr>
          <w:sz w:val="22"/>
          <w:szCs w:val="22"/>
        </w:rPr>
        <w:t>All payment requests, including all supporting documentation</w:t>
      </w:r>
      <w:r w:rsidR="006E1FAD">
        <w:rPr>
          <w:sz w:val="22"/>
          <w:szCs w:val="22"/>
        </w:rPr>
        <w:t>,</w:t>
      </w:r>
      <w:r w:rsidR="00EC5A79">
        <w:rPr>
          <w:sz w:val="22"/>
          <w:szCs w:val="22"/>
        </w:rPr>
        <w:t xml:space="preserve"> should be provided </w:t>
      </w:r>
      <w:r w:rsidR="00EC5A79" w:rsidRPr="00EC5A79">
        <w:rPr>
          <w:sz w:val="22"/>
          <w:szCs w:val="22"/>
          <w:u w:val="single"/>
        </w:rPr>
        <w:t>via email</w:t>
      </w:r>
      <w:r w:rsidR="00EC5A79">
        <w:rPr>
          <w:sz w:val="22"/>
          <w:szCs w:val="22"/>
        </w:rPr>
        <w:t xml:space="preserve"> to </w:t>
      </w:r>
      <w:hyperlink r:id="rId9" w:history="1">
        <w:r w:rsidR="00EC5A79" w:rsidRPr="008E0229">
          <w:rPr>
            <w:rStyle w:val="Hyperlink"/>
            <w:sz w:val="22"/>
            <w:szCs w:val="22"/>
          </w:rPr>
          <w:t>mcyang@usmd.edu</w:t>
        </w:r>
      </w:hyperlink>
      <w:r w:rsidR="0001216F">
        <w:rPr>
          <w:sz w:val="22"/>
          <w:szCs w:val="22"/>
        </w:rPr>
        <w:t xml:space="preserve"> or </w:t>
      </w:r>
      <w:hyperlink r:id="rId10" w:history="1">
        <w:r w:rsidR="0001216F" w:rsidRPr="008E0229">
          <w:rPr>
            <w:rStyle w:val="Hyperlink"/>
            <w:sz w:val="22"/>
            <w:szCs w:val="22"/>
          </w:rPr>
          <w:t>iyeh@usmd.edu</w:t>
        </w:r>
      </w:hyperlink>
      <w:r w:rsidR="0001216F">
        <w:rPr>
          <w:sz w:val="22"/>
          <w:szCs w:val="22"/>
        </w:rPr>
        <w:t>.</w:t>
      </w:r>
    </w:p>
    <w:p w14:paraId="7B06C035" w14:textId="7890495C" w:rsidR="00D23AC2" w:rsidRDefault="00EC5A79" w:rsidP="00D23AC2">
      <w:pPr>
        <w:pStyle w:val="NoSpacing"/>
        <w:numPr>
          <w:ilvl w:val="0"/>
          <w:numId w:val="2"/>
        </w:numPr>
        <w:jc w:val="both"/>
        <w:rPr>
          <w:sz w:val="22"/>
          <w:szCs w:val="22"/>
        </w:rPr>
      </w:pPr>
      <w:r w:rsidRPr="00D23AC2">
        <w:rPr>
          <w:b/>
          <w:bCs/>
          <w:sz w:val="22"/>
          <w:szCs w:val="22"/>
        </w:rPr>
        <w:t>MCCBL Projects</w:t>
      </w:r>
      <w:r>
        <w:rPr>
          <w:sz w:val="22"/>
          <w:szCs w:val="22"/>
        </w:rPr>
        <w:t xml:space="preserve">: </w:t>
      </w:r>
      <w:proofErr w:type="gramStart"/>
      <w:r w:rsidR="00D23AC2">
        <w:rPr>
          <w:sz w:val="22"/>
          <w:szCs w:val="22"/>
        </w:rPr>
        <w:t>As long as</w:t>
      </w:r>
      <w:proofErr w:type="gramEnd"/>
      <w:r w:rsidR="00D23AC2">
        <w:rPr>
          <w:sz w:val="22"/>
          <w:szCs w:val="22"/>
        </w:rPr>
        <w:t xml:space="preserve"> the State is in normal operations, MCCBL transactions will be processed by the System Office. </w:t>
      </w:r>
      <w:r w:rsidR="00955F0B">
        <w:rPr>
          <w:sz w:val="22"/>
          <w:szCs w:val="22"/>
        </w:rPr>
        <w:t xml:space="preserve"> When the </w:t>
      </w:r>
      <w:r w:rsidR="00D23AC2">
        <w:rPr>
          <w:sz w:val="22"/>
          <w:szCs w:val="22"/>
        </w:rPr>
        <w:t>S</w:t>
      </w:r>
      <w:r>
        <w:rPr>
          <w:sz w:val="22"/>
          <w:szCs w:val="22"/>
        </w:rPr>
        <w:t xml:space="preserve">tate is working remotely, payments will not be processed. If there are critical payments that must be made, institutions </w:t>
      </w:r>
      <w:r w:rsidR="006E1FAD">
        <w:rPr>
          <w:sz w:val="22"/>
          <w:szCs w:val="22"/>
        </w:rPr>
        <w:t>will need to</w:t>
      </w:r>
      <w:r>
        <w:rPr>
          <w:sz w:val="22"/>
          <w:szCs w:val="22"/>
        </w:rPr>
        <w:t xml:space="preserve"> pay for these with working fund, or any other means available. If this should be</w:t>
      </w:r>
      <w:r w:rsidR="006E1FAD">
        <w:rPr>
          <w:sz w:val="22"/>
          <w:szCs w:val="22"/>
        </w:rPr>
        <w:t>come</w:t>
      </w:r>
      <w:r>
        <w:rPr>
          <w:sz w:val="22"/>
          <w:szCs w:val="22"/>
        </w:rPr>
        <w:t xml:space="preserve"> necessary, </w:t>
      </w:r>
      <w:r w:rsidR="00D23AC2">
        <w:rPr>
          <w:sz w:val="22"/>
          <w:szCs w:val="22"/>
        </w:rPr>
        <w:t xml:space="preserve">prior to making any payments, the institution should submit </w:t>
      </w:r>
      <w:r>
        <w:rPr>
          <w:sz w:val="22"/>
          <w:szCs w:val="22"/>
        </w:rPr>
        <w:t xml:space="preserve">all support to the System </w:t>
      </w:r>
      <w:r w:rsidR="00EF2E86">
        <w:rPr>
          <w:sz w:val="22"/>
          <w:szCs w:val="22"/>
        </w:rPr>
        <w:t>O</w:t>
      </w:r>
      <w:r>
        <w:rPr>
          <w:sz w:val="22"/>
          <w:szCs w:val="22"/>
        </w:rPr>
        <w:t xml:space="preserve">ffice </w:t>
      </w:r>
      <w:r w:rsidR="00EF2E86">
        <w:rPr>
          <w:sz w:val="22"/>
          <w:szCs w:val="22"/>
        </w:rPr>
        <w:t>so that we can</w:t>
      </w:r>
      <w:r>
        <w:rPr>
          <w:sz w:val="22"/>
          <w:szCs w:val="22"/>
        </w:rPr>
        <w:t xml:space="preserve"> record the payment </w:t>
      </w:r>
      <w:r w:rsidR="00955F0B">
        <w:rPr>
          <w:sz w:val="22"/>
          <w:szCs w:val="22"/>
        </w:rPr>
        <w:t xml:space="preserve">in our records </w:t>
      </w:r>
      <w:r>
        <w:rPr>
          <w:sz w:val="22"/>
          <w:szCs w:val="22"/>
        </w:rPr>
        <w:t xml:space="preserve">and ensure that all </w:t>
      </w:r>
      <w:r w:rsidR="006E1FAD">
        <w:rPr>
          <w:sz w:val="22"/>
          <w:szCs w:val="22"/>
        </w:rPr>
        <w:t>expenses</w:t>
      </w:r>
      <w:r>
        <w:rPr>
          <w:sz w:val="22"/>
          <w:szCs w:val="22"/>
        </w:rPr>
        <w:t xml:space="preserve"> are within budget. Any out of pocket payments made by institutions will be reimbursed once normal operations resume. Note that all reimbursement requests must be made </w:t>
      </w:r>
      <w:r w:rsidRPr="006E1FAD">
        <w:rPr>
          <w:sz w:val="22"/>
          <w:szCs w:val="22"/>
          <w:u w:val="single"/>
        </w:rPr>
        <w:t>within 18 months</w:t>
      </w:r>
      <w:r>
        <w:rPr>
          <w:sz w:val="22"/>
          <w:szCs w:val="22"/>
        </w:rPr>
        <w:t xml:space="preserve"> </w:t>
      </w:r>
      <w:r w:rsidR="006E1FAD">
        <w:rPr>
          <w:sz w:val="22"/>
          <w:szCs w:val="22"/>
        </w:rPr>
        <w:t>of</w:t>
      </w:r>
      <w:r>
        <w:rPr>
          <w:sz w:val="22"/>
          <w:szCs w:val="22"/>
        </w:rPr>
        <w:t xml:space="preserve"> the payment</w:t>
      </w:r>
      <w:r w:rsidR="006E1FAD">
        <w:rPr>
          <w:sz w:val="22"/>
          <w:szCs w:val="22"/>
        </w:rPr>
        <w:t>.</w:t>
      </w:r>
      <w:r w:rsidR="0082475E">
        <w:rPr>
          <w:sz w:val="22"/>
          <w:szCs w:val="22"/>
        </w:rPr>
        <w:t xml:space="preserve"> (Note:  Reimbursements for ADA projects are not allowed under Access Maryland).</w:t>
      </w:r>
      <w:r w:rsidR="00D23AC2">
        <w:rPr>
          <w:sz w:val="22"/>
          <w:szCs w:val="22"/>
        </w:rPr>
        <w:t xml:space="preserve">  </w:t>
      </w:r>
    </w:p>
    <w:p w14:paraId="7C6C3862" w14:textId="4C86E394" w:rsidR="00D23AC2" w:rsidRDefault="00D23AC2" w:rsidP="00D23AC2">
      <w:pPr>
        <w:pStyle w:val="NoSpacing"/>
        <w:ind w:left="-360"/>
        <w:jc w:val="both"/>
        <w:rPr>
          <w:sz w:val="22"/>
          <w:szCs w:val="22"/>
        </w:rPr>
      </w:pPr>
    </w:p>
    <w:p w14:paraId="6DD58E30" w14:textId="34BCB715" w:rsidR="00EF2E86" w:rsidRDefault="00EF2E86" w:rsidP="00D23AC2">
      <w:pPr>
        <w:pStyle w:val="NoSpacing"/>
        <w:ind w:left="-360"/>
        <w:jc w:val="both"/>
        <w:rPr>
          <w:sz w:val="22"/>
          <w:szCs w:val="22"/>
        </w:rPr>
      </w:pPr>
      <w:bookmarkStart w:id="0" w:name="_GoBack"/>
      <w:bookmarkEnd w:id="0"/>
    </w:p>
    <w:p w14:paraId="46C86CFB" w14:textId="285CA082" w:rsidR="00EF2E86" w:rsidRPr="00D23AC2" w:rsidRDefault="00EF2E86" w:rsidP="00D23AC2">
      <w:pPr>
        <w:pStyle w:val="NoSpacing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We will keep you informed as circumstances change.</w:t>
      </w:r>
    </w:p>
    <w:p w14:paraId="561ACB4E" w14:textId="3FB0CA50" w:rsidR="00D04C98" w:rsidRDefault="00D04C98" w:rsidP="0001216F">
      <w:pPr>
        <w:tabs>
          <w:tab w:val="left" w:pos="855"/>
        </w:tabs>
        <w:ind w:right="-90"/>
        <w:jc w:val="both"/>
        <w:rPr>
          <w:rFonts w:cs="Gill Sans Light"/>
          <w:smallCaps/>
          <w:sz w:val="22"/>
          <w:szCs w:val="22"/>
        </w:rPr>
      </w:pPr>
    </w:p>
    <w:sectPr w:rsidR="00D04C98" w:rsidSect="0001216F">
      <w:headerReference w:type="default" r:id="rId11"/>
      <w:footerReference w:type="default" r:id="rId12"/>
      <w:pgSz w:w="12240" w:h="15840"/>
      <w:pgMar w:top="1324" w:right="1080" w:bottom="1440" w:left="1800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F27DA" w14:textId="77777777" w:rsidR="002F4BEC" w:rsidRDefault="002F4BEC" w:rsidP="00040B49">
      <w:r>
        <w:separator/>
      </w:r>
    </w:p>
  </w:endnote>
  <w:endnote w:type="continuationSeparator" w:id="0">
    <w:p w14:paraId="456DB57E" w14:textId="77777777" w:rsidR="002F4BEC" w:rsidRDefault="002F4BEC" w:rsidP="0004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Gill Sans SemiBold">
    <w:altName w:val="Segoe UI Semibold"/>
    <w:charset w:val="00"/>
    <w:family w:val="auto"/>
    <w:pitch w:val="variable"/>
    <w:sig w:usb0="00000001" w:usb1="5000004A" w:usb2="00000000" w:usb3="00000000" w:csb0="00000005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A3052" w14:textId="77777777" w:rsidR="00EB2B0A" w:rsidRDefault="00EB2B0A" w:rsidP="00040B49">
    <w:pPr>
      <w:pStyle w:val="Footer"/>
    </w:pPr>
    <w:r>
      <w:rPr>
        <w:noProof/>
      </w:rPr>
      <w:drawing>
        <wp:inline distT="0" distB="0" distL="0" distR="0" wp14:anchorId="097744AE" wp14:editId="3F926C9A">
          <wp:extent cx="6629013" cy="633285"/>
          <wp:effectExtent l="0" t="0" r="635" b="190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itutions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013" cy="63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1A405" w14:textId="77777777" w:rsidR="002F4BEC" w:rsidRDefault="002F4BEC" w:rsidP="00040B49">
      <w:r>
        <w:separator/>
      </w:r>
    </w:p>
  </w:footnote>
  <w:footnote w:type="continuationSeparator" w:id="0">
    <w:p w14:paraId="3D701BC5" w14:textId="77777777" w:rsidR="002F4BEC" w:rsidRDefault="002F4BEC" w:rsidP="00040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864F5" w14:textId="77777777" w:rsidR="00EB2B0A" w:rsidRDefault="00EB2B0A" w:rsidP="00040B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C55B97" wp14:editId="5057735D">
              <wp:simplePos x="0" y="0"/>
              <wp:positionH relativeFrom="column">
                <wp:posOffset>2971800</wp:posOffset>
              </wp:positionH>
              <wp:positionV relativeFrom="paragraph">
                <wp:posOffset>114300</wp:posOffset>
              </wp:positionV>
              <wp:extent cx="2971800" cy="285750"/>
              <wp:effectExtent l="0" t="0" r="0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5D1BEC" w14:textId="77777777" w:rsidR="00EB2B0A" w:rsidRPr="00040B49" w:rsidRDefault="00EB2B0A" w:rsidP="0004495F">
                          <w:pPr>
                            <w:pStyle w:val="Heading2"/>
                          </w:pPr>
                          <w:r w:rsidRPr="00040B49">
                            <w:t>3300 Metzerott Road // Adelphi, MD 20783</w:t>
                          </w:r>
                        </w:p>
                        <w:p w14:paraId="62050D9D" w14:textId="77777777" w:rsidR="00EB2B0A" w:rsidRPr="00040B49" w:rsidRDefault="00EB2B0A" w:rsidP="0004495F">
                          <w:pPr>
                            <w:pStyle w:val="Heading2"/>
                          </w:pPr>
                          <w:r w:rsidRPr="00040B49">
                            <w:t>www.USMD.EDU // 301.445.2740</w:t>
                          </w:r>
                        </w:p>
                        <w:p w14:paraId="76E83AFD" w14:textId="77777777" w:rsidR="00EB2B0A" w:rsidRPr="00040B49" w:rsidRDefault="00EB2B0A" w:rsidP="0004495F">
                          <w:pPr>
                            <w:pStyle w:val="Heading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55B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34pt;margin-top:9pt;width:234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" filled="f" stroked="f">
              <v:textbox inset="0,0,0,0">
                <w:txbxContent>
                  <w:p w14:paraId="6F5D1BEC" w14:textId="77777777" w:rsidR="00EB2B0A" w:rsidRPr="00040B49" w:rsidRDefault="00EB2B0A" w:rsidP="0004495F">
                    <w:pPr>
                      <w:pStyle w:val="Heading2"/>
                    </w:pPr>
                    <w:r w:rsidRPr="00040B49">
                      <w:t>3300 Metzerott Road // Adelphi, MD 20783</w:t>
                    </w:r>
                  </w:p>
                  <w:p w14:paraId="62050D9D" w14:textId="77777777" w:rsidR="00EB2B0A" w:rsidRPr="00040B49" w:rsidRDefault="00EB2B0A" w:rsidP="0004495F">
                    <w:pPr>
                      <w:pStyle w:val="Heading2"/>
                    </w:pPr>
                    <w:r w:rsidRPr="00040B49">
                      <w:t>www.USMD.EDU // 301.445.2740</w:t>
                    </w:r>
                  </w:p>
                  <w:p w14:paraId="76E83AFD" w14:textId="77777777" w:rsidR="00EB2B0A" w:rsidRPr="00040B49" w:rsidRDefault="00EB2B0A" w:rsidP="0004495F">
                    <w:pPr>
                      <w:pStyle w:val="Heading2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5F1A9E0" wp14:editId="630ED036">
          <wp:extent cx="2246541" cy="457746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M-Logo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541" cy="45774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5385AF7E" w14:textId="77777777" w:rsidR="00EB2B0A" w:rsidRDefault="0059148A" w:rsidP="00040B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69FA7" wp14:editId="7837A30E">
              <wp:simplePos x="0" y="0"/>
              <wp:positionH relativeFrom="column">
                <wp:posOffset>-457200</wp:posOffset>
              </wp:positionH>
              <wp:positionV relativeFrom="paragraph">
                <wp:posOffset>6350</wp:posOffset>
              </wp:positionV>
              <wp:extent cx="64008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EAAA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0ECEF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" strokecolor="#eaaa0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678"/>
    <w:multiLevelType w:val="hybridMultilevel"/>
    <w:tmpl w:val="5EF65716"/>
    <w:lvl w:ilvl="0" w:tplc="08E45FEC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3C46F4A"/>
    <w:multiLevelType w:val="hybridMultilevel"/>
    <w:tmpl w:val="2D58D666"/>
    <w:lvl w:ilvl="0" w:tplc="0B2CDA6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E53"/>
    <w:rsid w:val="0001216F"/>
    <w:rsid w:val="000305C1"/>
    <w:rsid w:val="00040B49"/>
    <w:rsid w:val="0004495F"/>
    <w:rsid w:val="000463A0"/>
    <w:rsid w:val="000E71A7"/>
    <w:rsid w:val="001073BE"/>
    <w:rsid w:val="00155777"/>
    <w:rsid w:val="00165E15"/>
    <w:rsid w:val="001C2CB1"/>
    <w:rsid w:val="002033D7"/>
    <w:rsid w:val="00245ED5"/>
    <w:rsid w:val="002C3AE4"/>
    <w:rsid w:val="002C4E32"/>
    <w:rsid w:val="002F4BEC"/>
    <w:rsid w:val="003932FA"/>
    <w:rsid w:val="003F7D7D"/>
    <w:rsid w:val="00416B8C"/>
    <w:rsid w:val="00437332"/>
    <w:rsid w:val="00451BE5"/>
    <w:rsid w:val="00451E20"/>
    <w:rsid w:val="004866BB"/>
    <w:rsid w:val="00491BFD"/>
    <w:rsid w:val="005103C0"/>
    <w:rsid w:val="005573B8"/>
    <w:rsid w:val="0059148A"/>
    <w:rsid w:val="005F02B9"/>
    <w:rsid w:val="005F0A68"/>
    <w:rsid w:val="006E1FAD"/>
    <w:rsid w:val="007046F0"/>
    <w:rsid w:val="00722C56"/>
    <w:rsid w:val="00724A1C"/>
    <w:rsid w:val="007333B7"/>
    <w:rsid w:val="0082475E"/>
    <w:rsid w:val="00835486"/>
    <w:rsid w:val="0086247C"/>
    <w:rsid w:val="00862CDA"/>
    <w:rsid w:val="008E2366"/>
    <w:rsid w:val="00955F0B"/>
    <w:rsid w:val="00996039"/>
    <w:rsid w:val="009E111F"/>
    <w:rsid w:val="00A63680"/>
    <w:rsid w:val="00AD2D5B"/>
    <w:rsid w:val="00B01E53"/>
    <w:rsid w:val="00B17C18"/>
    <w:rsid w:val="00B53B3D"/>
    <w:rsid w:val="00C56F45"/>
    <w:rsid w:val="00C576D7"/>
    <w:rsid w:val="00C671FC"/>
    <w:rsid w:val="00D04C98"/>
    <w:rsid w:val="00D23AC2"/>
    <w:rsid w:val="00D35522"/>
    <w:rsid w:val="00D57D42"/>
    <w:rsid w:val="00D71711"/>
    <w:rsid w:val="00DD42E3"/>
    <w:rsid w:val="00E6676E"/>
    <w:rsid w:val="00EA4E6A"/>
    <w:rsid w:val="00EB2B0A"/>
    <w:rsid w:val="00EC5A79"/>
    <w:rsid w:val="00EF2E86"/>
    <w:rsid w:val="00F23593"/>
    <w:rsid w:val="00F7048E"/>
    <w:rsid w:val="00FB013B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3EE67AC"/>
  <w14:defaultImageDpi w14:val="300"/>
  <w15:docId w15:val="{E36121C4-BA14-48E2-A810-3E1A8F52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in Text"/>
    <w:qFormat/>
    <w:rsid w:val="00040B49"/>
    <w:pPr>
      <w:spacing w:after="120" w:line="360" w:lineRule="auto"/>
      <w:ind w:left="-720"/>
    </w:pPr>
    <w:rPr>
      <w:rFonts w:ascii="Gill Sans Light" w:hAnsi="Gill Sans Light"/>
      <w:kern w:val="48"/>
      <w:sz w:val="20"/>
    </w:rPr>
  </w:style>
  <w:style w:type="paragraph" w:styleId="Heading1">
    <w:name w:val="heading 1"/>
    <w:aliases w:val="Office Heading Tier 1"/>
    <w:basedOn w:val="Normal"/>
    <w:next w:val="Normal"/>
    <w:link w:val="Heading1Char"/>
    <w:autoRedefine/>
    <w:uiPriority w:val="9"/>
    <w:qFormat/>
    <w:rsid w:val="0004495F"/>
    <w:pPr>
      <w:spacing w:after="0"/>
      <w:outlineLvl w:val="0"/>
    </w:pPr>
    <w:rPr>
      <w:rFonts w:ascii="Gill Sans SemiBold" w:hAnsi="Gill Sans SemiBold"/>
      <w:caps/>
      <w:color w:val="7F7F7F" w:themeColor="text1" w:themeTint="80"/>
      <w:spacing w:val="20"/>
      <w:szCs w:val="20"/>
    </w:rPr>
  </w:style>
  <w:style w:type="paragraph" w:styleId="Heading2">
    <w:name w:val="heading 2"/>
    <w:aliases w:val="Contact Info/Address"/>
    <w:basedOn w:val="Heading1"/>
    <w:next w:val="Normal"/>
    <w:link w:val="Heading2Char"/>
    <w:uiPriority w:val="9"/>
    <w:unhideWhenUsed/>
    <w:qFormat/>
    <w:rsid w:val="00040B49"/>
    <w:pPr>
      <w:jc w:val="right"/>
      <w:outlineLvl w:val="1"/>
    </w:pPr>
    <w:rPr>
      <w:color w:val="auto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ffice Heading Tier 1 Char"/>
    <w:basedOn w:val="DefaultParagraphFont"/>
    <w:link w:val="Heading1"/>
    <w:uiPriority w:val="9"/>
    <w:rsid w:val="0004495F"/>
    <w:rPr>
      <w:rFonts w:ascii="Gill Sans SemiBold" w:hAnsi="Gill Sans SemiBold"/>
      <w:caps/>
      <w:color w:val="7F7F7F" w:themeColor="text1" w:themeTint="80"/>
      <w:spacing w:val="20"/>
      <w:kern w:val="4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4A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A1C"/>
  </w:style>
  <w:style w:type="paragraph" w:styleId="Footer">
    <w:name w:val="footer"/>
    <w:basedOn w:val="Normal"/>
    <w:link w:val="FooterChar"/>
    <w:uiPriority w:val="99"/>
    <w:unhideWhenUsed/>
    <w:rsid w:val="00724A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A1C"/>
  </w:style>
  <w:style w:type="paragraph" w:styleId="BalloonText">
    <w:name w:val="Balloon Text"/>
    <w:basedOn w:val="Normal"/>
    <w:link w:val="BalloonTextChar"/>
    <w:uiPriority w:val="99"/>
    <w:semiHidden/>
    <w:unhideWhenUsed/>
    <w:rsid w:val="00724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1C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C2C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itle">
    <w:name w:val="Title"/>
    <w:aliases w:val="Office Heading Tier 2"/>
    <w:basedOn w:val="Normal"/>
    <w:next w:val="Normal"/>
    <w:link w:val="TitleChar"/>
    <w:uiPriority w:val="10"/>
    <w:qFormat/>
    <w:rsid w:val="00040B49"/>
    <w:pPr>
      <w:spacing w:after="0"/>
    </w:pPr>
    <w:rPr>
      <w:rFonts w:ascii="Gill Sans" w:hAnsi="Gill Sans" w:cs="Gill Sans"/>
      <w:color w:val="7F7F7F" w:themeColor="text1" w:themeTint="80"/>
      <w:spacing w:val="20"/>
      <w:szCs w:val="20"/>
    </w:rPr>
  </w:style>
  <w:style w:type="character" w:customStyle="1" w:styleId="TitleChar">
    <w:name w:val="Title Char"/>
    <w:aliases w:val="Office Heading Tier 2 Char"/>
    <w:basedOn w:val="DefaultParagraphFont"/>
    <w:link w:val="Title"/>
    <w:uiPriority w:val="10"/>
    <w:rsid w:val="00040B49"/>
    <w:rPr>
      <w:rFonts w:ascii="Gill Sans" w:hAnsi="Gill Sans" w:cs="Gill Sans"/>
      <w:color w:val="7F7F7F" w:themeColor="text1" w:themeTint="80"/>
      <w:spacing w:val="20"/>
      <w:kern w:val="48"/>
      <w:sz w:val="20"/>
      <w:szCs w:val="20"/>
    </w:rPr>
  </w:style>
  <w:style w:type="character" w:customStyle="1" w:styleId="Heading2Char">
    <w:name w:val="Heading 2 Char"/>
    <w:aliases w:val="Contact Info/Address Char"/>
    <w:basedOn w:val="DefaultParagraphFont"/>
    <w:link w:val="Heading2"/>
    <w:uiPriority w:val="9"/>
    <w:rsid w:val="00040B49"/>
    <w:rPr>
      <w:rFonts w:ascii="Gill Sans SemiBold" w:hAnsi="Gill Sans SemiBold"/>
      <w:caps/>
      <w:spacing w:val="20"/>
      <w:kern w:val="48"/>
      <w:sz w:val="14"/>
      <w:szCs w:val="14"/>
    </w:rPr>
  </w:style>
  <w:style w:type="paragraph" w:styleId="NoSpacing">
    <w:name w:val="No Spacing"/>
    <w:uiPriority w:val="1"/>
    <w:qFormat/>
    <w:rsid w:val="00040B49"/>
    <w:pPr>
      <w:ind w:left="-720"/>
    </w:pPr>
    <w:rPr>
      <w:rFonts w:ascii="Gill Sans Light" w:hAnsi="Gill Sans Light"/>
      <w:kern w:val="48"/>
      <w:sz w:val="20"/>
    </w:rPr>
  </w:style>
  <w:style w:type="character" w:styleId="SubtleEmphasis">
    <w:name w:val="Subtle Emphasis"/>
    <w:basedOn w:val="DefaultParagraphFont"/>
    <w:uiPriority w:val="19"/>
    <w:qFormat/>
    <w:rsid w:val="004866BB"/>
    <w:rPr>
      <w:rFonts w:ascii="Gill Sans" w:hAnsi="Gill Sans"/>
      <w:b w:val="0"/>
      <w:i/>
      <w:iCs/>
      <w:color w:val="808080" w:themeColor="text1" w:themeTint="7F"/>
      <w:sz w:val="20"/>
    </w:rPr>
  </w:style>
  <w:style w:type="character" w:styleId="Emphasis">
    <w:name w:val="Emphasis"/>
    <w:basedOn w:val="DefaultParagraphFont"/>
    <w:uiPriority w:val="20"/>
    <w:qFormat/>
    <w:rsid w:val="004866BB"/>
    <w:rPr>
      <w:rFonts w:ascii="Gill Sans" w:hAnsi="Gill Sans"/>
      <w:i/>
      <w:iCs/>
      <w:sz w:val="20"/>
    </w:rPr>
  </w:style>
  <w:style w:type="character" w:styleId="BookTitle">
    <w:name w:val="Book Title"/>
    <w:basedOn w:val="DefaultParagraphFont"/>
    <w:uiPriority w:val="33"/>
    <w:qFormat/>
    <w:rsid w:val="004866BB"/>
    <w:rPr>
      <w:rFonts w:ascii="Gill Sans SemiBold" w:hAnsi="Gill Sans SemiBold"/>
      <w:b w:val="0"/>
      <w:bCs/>
      <w:i/>
      <w:smallCaps/>
      <w:spacing w:val="5"/>
      <w:sz w:val="20"/>
    </w:rPr>
  </w:style>
  <w:style w:type="paragraph" w:styleId="ListParagraph">
    <w:name w:val="List Paragraph"/>
    <w:basedOn w:val="Normal"/>
    <w:uiPriority w:val="34"/>
    <w:qFormat/>
    <w:rsid w:val="004866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3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yang@usmd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orris@usmd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yeh@usm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yang@usmd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nson\AppData\Local\Microsoft\Windows\Temporary%20Internet%20Files\Content.Outlook\53X4NM8O\USM-Letterhea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USM-Letterhead-Template</Template>
  <TotalTime>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Novak Birch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 Hess</dc:creator>
  <cp:lastModifiedBy>Celeste Denson</cp:lastModifiedBy>
  <cp:revision>2</cp:revision>
  <cp:lastPrinted>2019-09-23T15:19:00Z</cp:lastPrinted>
  <dcterms:created xsi:type="dcterms:W3CDTF">2020-03-12T20:10:00Z</dcterms:created>
  <dcterms:modified xsi:type="dcterms:W3CDTF">2020-03-12T20:10:00Z</dcterms:modified>
</cp:coreProperties>
</file>